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жители!!!</w:t>
      </w:r>
      <w:bookmarkStart w:id="0" w:name="_GoBack"/>
      <w:bookmarkEnd w:id="0"/>
    </w:p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27 апреля 2024 г. на территории Башкортостана вводится особый противопожарный режим!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Такое решение принял Глава Республики Радий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Хабиров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основании предложений оперативных служб региона.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Госкомитет РБ по ЧС напоминает, что связи со сложившейся сложной пожароопасной обстановкой: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запрещается посещение гражданами лесов;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временно приостанавливается использование мангалов и иных приспособлений для тепловой обработки пищи с помощью открытого огня;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запрещается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запрещается выжигание сухой растительности на земельных участках населенных пунктов;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горючие отходы, мусор, сухую траву, листья собирать на специально выделенные площадки, в контейнеры или мешки.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Нарушения требований пожарной безопасности, совершенные в условиях особого противопожарного режима, влекут наложение административного штрафа в размере: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на граждан от 10 000 рублей до 20 000 рублей;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на должностных лиц – от 30 000 рублей до 60 000 рублей;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– на юридических лиц – от 400 000 рублей до 800 000 рублей.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Пожар – не стихия, а следствие беспечности людей! Помните и соблюдайте основные требования пожарной безопасности!</w:t>
      </w:r>
    </w:p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сегодняшний день в Республике произошло 1656 пожаров. При этом, к сожалению, погибло 78 человек, из них 6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детей!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начала года по Республике Башкортостан установлены более 18 тысяч автономных дымовых пожарных из вещателей.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С 2016 года за счёт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сработки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этих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минисирен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спасено 1017 человек, из них 429 детей.</w:t>
      </w:r>
    </w:p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❗</w:t>
      </w:r>
      <w:r>
        <w:rPr>
          <w:rFonts w:ascii="Arial" w:hAnsi="Arial" w:cs="Arial"/>
          <w:color w:val="000000"/>
          <w:sz w:val="21"/>
          <w:szCs w:val="21"/>
        </w:rPr>
        <w:t>Защити свою жизнь и своих близких – установи у себя дома АДПИ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ПРИ ЧРЕЗВЫЧАЙНОЙ СИТУАЦИИ ЗВОНИТЬ «101» ИЛИ С МОБИЛЬНОГО «112»</w:t>
      </w:r>
    </w:p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Соблюдайте указанные меры предосторожности, береги себя и своих близких</w:t>
      </w:r>
      <w:r>
        <w:rPr>
          <w:rFonts w:ascii="Segoe UI Symbol" w:hAnsi="Segoe UI Symbol" w:cs="Segoe UI Symbol"/>
          <w:color w:val="000000"/>
          <w:sz w:val="21"/>
          <w:szCs w:val="21"/>
        </w:rPr>
        <w:t>❗</w:t>
      </w:r>
    </w:p>
    <w:p w:rsidR="00AB2E7D" w:rsidRDefault="00AB2E7D" w:rsidP="00AB2E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2FA4E7"/>
          <w:sz w:val="21"/>
          <w:szCs w:val="21"/>
        </w:rPr>
        <w:drawing>
          <wp:inline distT="0" distB="0" distL="0" distR="0" wp14:anchorId="4FF1D088" wp14:editId="3AE14B0D">
            <wp:extent cx="1685925" cy="2381250"/>
            <wp:effectExtent l="0" t="0" r="9525" b="0"/>
            <wp:docPr id="1" name="Рисунок 1" descr="https://sp-ermekeevo.ru/wp-content/uploads/2024/05/9lM6sF67OQI-177x2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-ermekeevo.ru/wp-content/uploads/2024/05/9lM6sF67OQI-177x2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0A" w:rsidRDefault="00061E0A"/>
    <w:sectPr w:rsidR="0006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7D"/>
    <w:rsid w:val="00061E0A"/>
    <w:rsid w:val="00A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E0BC-F9B2-4C1D-ADA8-0A56CF1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-ermekeevo.ru/wp-content/uploads/2024/05/9lM6sF67OQ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Тарказинский сс</dc:creator>
  <cp:keywords/>
  <dc:description/>
  <cp:lastModifiedBy>Тарказинский сс</cp:lastModifiedBy>
  <cp:revision>2</cp:revision>
  <dcterms:created xsi:type="dcterms:W3CDTF">2024-05-24T06:02:00Z</dcterms:created>
  <dcterms:modified xsi:type="dcterms:W3CDTF">2024-05-24T06:12:00Z</dcterms:modified>
</cp:coreProperties>
</file>